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0" w:rsidRPr="002669AD" w:rsidRDefault="007D32B8" w:rsidP="002669AD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1D468" wp14:editId="316E750C">
                <wp:simplePos x="0" y="0"/>
                <wp:positionH relativeFrom="column">
                  <wp:posOffset>4876800</wp:posOffset>
                </wp:positionH>
                <wp:positionV relativeFrom="paragraph">
                  <wp:posOffset>-429049</wp:posOffset>
                </wp:positionV>
                <wp:extent cx="685800" cy="313267"/>
                <wp:effectExtent l="0" t="0" r="1905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B8" w:rsidRPr="007D32B8" w:rsidRDefault="007D32B8" w:rsidP="007D32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D32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D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3.8pt;width:54pt;height: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">
                <v:textbox>
                  <w:txbxContent>
                    <w:p w:rsidR="007D32B8" w:rsidRPr="007D32B8" w:rsidRDefault="007D32B8" w:rsidP="007D32B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D32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F0285" w:rsidRPr="002669AD">
        <w:rPr>
          <w:rFonts w:ascii="ＭＳ ゴシック" w:eastAsia="ＭＳ ゴシック" w:hAnsi="ＭＳ ゴシック" w:hint="eastAsia"/>
          <w:sz w:val="28"/>
          <w:szCs w:val="28"/>
        </w:rPr>
        <w:t>５月</w:t>
      </w:r>
      <w:r w:rsidR="00771396" w:rsidRPr="002669AD">
        <w:rPr>
          <w:rFonts w:ascii="ＭＳ ゴシック" w:eastAsia="ＭＳ ゴシック" w:hAnsi="ＭＳ ゴシック" w:hint="eastAsia"/>
          <w:sz w:val="28"/>
          <w:szCs w:val="28"/>
        </w:rPr>
        <w:t>16</w:t>
      </w:r>
      <w:r w:rsidR="00FB6EBE" w:rsidRPr="002669AD">
        <w:rPr>
          <w:rFonts w:ascii="ＭＳ ゴシック" w:eastAsia="ＭＳ ゴシック" w:hAnsi="ＭＳ ゴシック" w:hint="eastAsia"/>
          <w:sz w:val="28"/>
          <w:szCs w:val="28"/>
        </w:rPr>
        <w:t>日から５月31</w:t>
      </w:r>
      <w:r w:rsidR="000F0285" w:rsidRPr="002669AD">
        <w:rPr>
          <w:rFonts w:ascii="ＭＳ ゴシック" w:eastAsia="ＭＳ ゴシック" w:hAnsi="ＭＳ ゴシック" w:hint="eastAsia"/>
          <w:sz w:val="28"/>
          <w:szCs w:val="28"/>
        </w:rPr>
        <w:t>日まで</w:t>
      </w:r>
      <w:r w:rsidR="00141287" w:rsidRPr="002669AD">
        <w:rPr>
          <w:rFonts w:ascii="ＭＳ ゴシック" w:eastAsia="ＭＳ ゴシック" w:hAnsi="ＭＳ ゴシック" w:hint="eastAsia"/>
          <w:sz w:val="28"/>
          <w:szCs w:val="28"/>
        </w:rPr>
        <w:t>の間における</w:t>
      </w:r>
      <w:r w:rsidR="001142DF" w:rsidRPr="002669AD">
        <w:rPr>
          <w:rFonts w:ascii="ＭＳ ゴシック" w:eastAsia="ＭＳ ゴシック" w:hAnsi="ＭＳ ゴシック" w:hint="eastAsia"/>
          <w:sz w:val="28"/>
          <w:szCs w:val="28"/>
        </w:rPr>
        <w:t>要請</w:t>
      </w:r>
      <w:r w:rsidR="00141287" w:rsidRPr="002669A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8A6C59" w:rsidRPr="002669AD">
        <w:rPr>
          <w:rFonts w:ascii="ＭＳ ゴシック" w:eastAsia="ＭＳ ゴシック" w:hAnsi="ＭＳ ゴシック" w:hint="eastAsia"/>
          <w:sz w:val="28"/>
          <w:szCs w:val="28"/>
        </w:rPr>
        <w:t>（県内全域）</w:t>
      </w:r>
    </w:p>
    <w:p w:rsidR="009360D4" w:rsidRDefault="009360D4" w:rsidP="009360D4">
      <w:pPr>
        <w:spacing w:line="360" w:lineRule="exact"/>
        <w:ind w:leftChars="100" w:left="210" w:firstLineChars="100" w:firstLine="220"/>
        <w:rPr>
          <w:rFonts w:asciiTheme="minorEastAsia" w:hAnsiTheme="minorEastAsia"/>
          <w:sz w:val="22"/>
        </w:rPr>
      </w:pPr>
    </w:p>
    <w:p w:rsidR="00C91A2C" w:rsidRDefault="00C91A2C" w:rsidP="00C91A2C">
      <w:pPr>
        <w:spacing w:line="36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72E19">
        <w:rPr>
          <w:rFonts w:ascii="ＭＳ ゴシック" w:eastAsia="ＭＳ ゴシック" w:hAnsi="ＭＳ ゴシック" w:hint="eastAsia"/>
          <w:sz w:val="22"/>
        </w:rPr>
        <w:t>（１）</w:t>
      </w:r>
      <w:r>
        <w:rPr>
          <w:rFonts w:ascii="ＭＳ ゴシック" w:eastAsia="ＭＳ ゴシック" w:hAnsi="ＭＳ ゴシック" w:hint="eastAsia"/>
          <w:sz w:val="22"/>
        </w:rPr>
        <w:t>外出・往来について</w:t>
      </w:r>
    </w:p>
    <w:p w:rsidR="00B75D67" w:rsidRDefault="00990ED2" w:rsidP="00B75D67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外出に</w:t>
      </w:r>
      <w:r w:rsidR="00BE5E2E">
        <w:rPr>
          <w:rFonts w:asciiTheme="minorEastAsia" w:hAnsiTheme="minorEastAsia" w:hint="eastAsia"/>
          <w:sz w:val="22"/>
        </w:rPr>
        <w:t>際</w:t>
      </w:r>
      <w:r>
        <w:rPr>
          <w:rFonts w:asciiTheme="minorEastAsia" w:hAnsiTheme="minorEastAsia" w:hint="eastAsia"/>
          <w:sz w:val="22"/>
        </w:rPr>
        <w:t>しては、</w:t>
      </w:r>
      <w:r w:rsidR="009360D4" w:rsidRPr="009360D4">
        <w:rPr>
          <w:rFonts w:asciiTheme="minorEastAsia" w:hAnsiTheme="minorEastAsia"/>
          <w:sz w:val="22"/>
        </w:rPr>
        <w:t>「人との接触機</w:t>
      </w:r>
      <w:r w:rsidR="00AC4A8F">
        <w:rPr>
          <w:rFonts w:asciiTheme="minorEastAsia" w:hAnsiTheme="minorEastAsia"/>
          <w:sz w:val="22"/>
        </w:rPr>
        <w:t>会の</w:t>
      </w:r>
      <w:r w:rsidR="00994CD0">
        <w:rPr>
          <w:rFonts w:asciiTheme="minorEastAsia" w:hAnsiTheme="minorEastAsia" w:hint="eastAsia"/>
          <w:sz w:val="22"/>
        </w:rPr>
        <w:t>低減</w:t>
      </w:r>
      <w:r w:rsidR="00AC4A8F">
        <w:rPr>
          <w:rFonts w:asciiTheme="minorEastAsia" w:hAnsiTheme="minorEastAsia"/>
          <w:sz w:val="22"/>
        </w:rPr>
        <w:t>」（在宅勤務、時差勤務の推進等を含む）、「人と</w:t>
      </w:r>
      <w:r w:rsidR="00AC4A8F">
        <w:rPr>
          <w:rFonts w:asciiTheme="minorEastAsia" w:hAnsiTheme="minorEastAsia" w:hint="eastAsia"/>
          <w:sz w:val="22"/>
        </w:rPr>
        <w:t>人との</w:t>
      </w:r>
      <w:r w:rsidR="009360D4" w:rsidRPr="009360D4">
        <w:rPr>
          <w:rFonts w:asciiTheme="minorEastAsia" w:hAnsiTheme="minorEastAsia"/>
          <w:sz w:val="22"/>
        </w:rPr>
        <w:t>距離の確保」、「人と会話する際のマスク（布マスク等で可）着</w:t>
      </w:r>
      <w:bookmarkStart w:id="0" w:name="_GoBack"/>
      <w:bookmarkEnd w:id="0"/>
      <w:r w:rsidR="009360D4" w:rsidRPr="009360D4">
        <w:rPr>
          <w:rFonts w:asciiTheme="minorEastAsia" w:hAnsiTheme="minorEastAsia"/>
          <w:sz w:val="22"/>
        </w:rPr>
        <w:t>用</w:t>
      </w:r>
      <w:r w:rsidR="009A13DE">
        <w:rPr>
          <w:rFonts w:asciiTheme="minorEastAsia" w:hAnsiTheme="minorEastAsia" w:hint="eastAsia"/>
          <w:sz w:val="22"/>
        </w:rPr>
        <w:t>」、「</w:t>
      </w:r>
      <w:r>
        <w:rPr>
          <w:rFonts w:asciiTheme="minorEastAsia" w:hAnsiTheme="minorEastAsia" w:hint="eastAsia"/>
          <w:sz w:val="22"/>
        </w:rPr>
        <w:t>訪問先での</w:t>
      </w:r>
      <w:r w:rsidR="009A13DE">
        <w:rPr>
          <w:rFonts w:asciiTheme="minorEastAsia" w:hAnsiTheme="minorEastAsia" w:hint="eastAsia"/>
          <w:sz w:val="22"/>
        </w:rPr>
        <w:t>換気</w:t>
      </w:r>
      <w:r w:rsidR="009360D4" w:rsidRPr="009360D4">
        <w:rPr>
          <w:rFonts w:asciiTheme="minorEastAsia" w:hAnsiTheme="minorEastAsia"/>
          <w:sz w:val="22"/>
        </w:rPr>
        <w:t>の徹底」などを県民に呼びかけていく。</w:t>
      </w:r>
    </w:p>
    <w:p w:rsidR="00B75D67" w:rsidRPr="00B466EE" w:rsidRDefault="00B75D67" w:rsidP="00B75D67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BE5E2E">
        <w:rPr>
          <w:rFonts w:asciiTheme="minorEastAsia" w:hAnsiTheme="minorEastAsia" w:hint="eastAsia"/>
          <w:sz w:val="22"/>
        </w:rPr>
        <w:t>５月31日までの期間においては、遠出は避け、</w:t>
      </w:r>
      <w:r>
        <w:rPr>
          <w:rFonts w:asciiTheme="minorEastAsia" w:hAnsiTheme="minorEastAsia" w:hint="eastAsia"/>
          <w:sz w:val="22"/>
        </w:rPr>
        <w:t>基本的には</w:t>
      </w:r>
      <w:r w:rsidR="00BE5E2E">
        <w:rPr>
          <w:rFonts w:asciiTheme="minorEastAsia" w:hAnsiTheme="minorEastAsia" w:hint="eastAsia"/>
          <w:sz w:val="22"/>
        </w:rPr>
        <w:t>身近な</w:t>
      </w:r>
      <w:r>
        <w:rPr>
          <w:rFonts w:asciiTheme="minorEastAsia" w:hAnsiTheme="minorEastAsia" w:hint="eastAsia"/>
          <w:sz w:val="22"/>
        </w:rPr>
        <w:t>地域内に留まり、感染リスクの低い活動から行っていただく</w:t>
      </w:r>
      <w:r w:rsidR="00BE5E2E">
        <w:rPr>
          <w:rFonts w:asciiTheme="minorEastAsia" w:hAnsiTheme="minorEastAsia" w:hint="eastAsia"/>
          <w:sz w:val="22"/>
        </w:rPr>
        <w:t>よう</w:t>
      </w:r>
      <w:r>
        <w:rPr>
          <w:rFonts w:asciiTheme="minorEastAsia" w:hAnsiTheme="minorEastAsia" w:hint="eastAsia"/>
          <w:sz w:val="22"/>
        </w:rPr>
        <w:t>、県民に</w:t>
      </w:r>
      <w:r w:rsidR="00DE0786">
        <w:rPr>
          <w:rFonts w:asciiTheme="minorEastAsia" w:hAnsiTheme="minorEastAsia" w:hint="eastAsia"/>
          <w:sz w:val="22"/>
        </w:rPr>
        <w:t>「ＳＴＡＹ信州」を</w:t>
      </w:r>
      <w:r>
        <w:rPr>
          <w:rFonts w:asciiTheme="minorEastAsia" w:hAnsiTheme="minorEastAsia" w:hint="eastAsia"/>
          <w:sz w:val="22"/>
        </w:rPr>
        <w:t>呼びかけていく。</w:t>
      </w:r>
    </w:p>
    <w:p w:rsidR="00C91A2C" w:rsidRPr="007B0417" w:rsidRDefault="00C91A2C" w:rsidP="00C91A2C">
      <w:pPr>
        <w:spacing w:line="360" w:lineRule="exact"/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D58F4">
        <w:rPr>
          <w:rFonts w:asciiTheme="minorEastAsia" w:hAnsiTheme="minorEastAsia" w:hint="eastAsia"/>
          <w:sz w:val="22"/>
        </w:rPr>
        <w:t>ただし、</w:t>
      </w:r>
      <w:r w:rsidR="00354251">
        <w:rPr>
          <w:rFonts w:asciiTheme="minorEastAsia" w:hAnsiTheme="minorEastAsia" w:hint="eastAsia"/>
          <w:sz w:val="22"/>
        </w:rPr>
        <w:t>特定警戒都道府県への移動、往来については自粛</w:t>
      </w:r>
      <w:r w:rsidR="00990ED2">
        <w:rPr>
          <w:rFonts w:asciiTheme="minorEastAsia" w:hAnsiTheme="minorEastAsia" w:hint="eastAsia"/>
          <w:sz w:val="22"/>
        </w:rPr>
        <w:t>するよう</w:t>
      </w:r>
      <w:r w:rsidR="00321B25">
        <w:rPr>
          <w:rFonts w:asciiTheme="minorEastAsia" w:hAnsiTheme="minorEastAsia" w:hint="eastAsia"/>
          <w:sz w:val="22"/>
        </w:rPr>
        <w:t>要請</w:t>
      </w:r>
      <w:r w:rsidR="00354251">
        <w:rPr>
          <w:rFonts w:asciiTheme="minorEastAsia" w:hAnsiTheme="minorEastAsia" w:hint="eastAsia"/>
          <w:sz w:val="22"/>
        </w:rPr>
        <w:t>する</w:t>
      </w:r>
      <w:r w:rsidR="009360D4" w:rsidRPr="007B0417">
        <w:rPr>
          <w:rFonts w:asciiTheme="minorEastAsia" w:hAnsiTheme="minorEastAsia"/>
          <w:sz w:val="22"/>
        </w:rPr>
        <w:t>（特措法</w:t>
      </w:r>
      <w:r w:rsidR="00F21A2E" w:rsidRPr="007B0417">
        <w:rPr>
          <w:rFonts w:asciiTheme="minorEastAsia" w:hAnsiTheme="minorEastAsia" w:hint="eastAsia"/>
          <w:sz w:val="22"/>
        </w:rPr>
        <w:t>第24条第９項</w:t>
      </w:r>
      <w:r w:rsidR="009360D4" w:rsidRPr="007B0417">
        <w:rPr>
          <w:rFonts w:asciiTheme="minorEastAsia" w:hAnsiTheme="minorEastAsia"/>
          <w:sz w:val="22"/>
        </w:rPr>
        <w:t>）。</w:t>
      </w:r>
    </w:p>
    <w:p w:rsidR="00986283" w:rsidRPr="007B0417" w:rsidRDefault="00986283" w:rsidP="00C91A2C">
      <w:pPr>
        <w:spacing w:line="360" w:lineRule="exact"/>
        <w:rPr>
          <w:rFonts w:asciiTheme="minorEastAsia" w:hAnsiTheme="minorEastAsia"/>
          <w:sz w:val="22"/>
        </w:rPr>
      </w:pPr>
    </w:p>
    <w:p w:rsidR="00C91A2C" w:rsidRPr="007B0417" w:rsidRDefault="00C91A2C" w:rsidP="00C91A2C">
      <w:pPr>
        <w:spacing w:line="36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7B0417">
        <w:rPr>
          <w:rFonts w:ascii="ＭＳ ゴシック" w:eastAsia="ＭＳ ゴシック" w:hAnsi="ＭＳ ゴシック" w:hint="eastAsia"/>
          <w:sz w:val="22"/>
        </w:rPr>
        <w:t>（２）</w:t>
      </w:r>
      <w:r w:rsidR="00E23239" w:rsidRPr="007B0417">
        <w:rPr>
          <w:rFonts w:ascii="ＭＳ ゴシック" w:eastAsia="ＭＳ ゴシック" w:hAnsi="ＭＳ ゴシック" w:hint="eastAsia"/>
          <w:sz w:val="22"/>
        </w:rPr>
        <w:t>接待を伴う飲食業</w:t>
      </w:r>
      <w:r w:rsidRPr="007B0417">
        <w:rPr>
          <w:rFonts w:ascii="ＭＳ ゴシック" w:eastAsia="ＭＳ ゴシック" w:hAnsi="ＭＳ ゴシック" w:hint="eastAsia"/>
          <w:sz w:val="22"/>
        </w:rPr>
        <w:t>等</w:t>
      </w:r>
      <w:r w:rsidR="00DF781F" w:rsidRPr="007B0417">
        <w:rPr>
          <w:rFonts w:ascii="ＭＳ ゴシック" w:eastAsia="ＭＳ ゴシック" w:hAnsi="ＭＳ ゴシック" w:hint="eastAsia"/>
          <w:sz w:val="22"/>
        </w:rPr>
        <w:t>について</w:t>
      </w:r>
    </w:p>
    <w:p w:rsidR="009360D4" w:rsidRDefault="004C46B9" w:rsidP="009360D4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 w:rsidRPr="007B0417">
        <w:rPr>
          <w:rFonts w:asciiTheme="minorEastAsia" w:hAnsiTheme="minorEastAsia" w:hint="eastAsia"/>
          <w:sz w:val="22"/>
        </w:rPr>
        <w:t>接待</w:t>
      </w:r>
      <w:r w:rsidR="009360D4" w:rsidRPr="007B0417">
        <w:rPr>
          <w:rFonts w:asciiTheme="minorEastAsia" w:hAnsiTheme="minorEastAsia" w:hint="eastAsia"/>
          <w:sz w:val="22"/>
        </w:rPr>
        <w:t>を伴う飲食業等（別表の</w:t>
      </w:r>
      <w:r w:rsidR="00321B25" w:rsidRPr="007B0417">
        <w:rPr>
          <w:rFonts w:asciiTheme="minorEastAsia" w:hAnsiTheme="minorEastAsia" w:hint="eastAsia"/>
          <w:sz w:val="22"/>
        </w:rPr>
        <w:t>とおり）については、</w:t>
      </w:r>
      <w:r w:rsidR="00F2658B">
        <w:rPr>
          <w:rFonts w:asciiTheme="minorEastAsia" w:hAnsiTheme="minorEastAsia" w:hint="eastAsia"/>
          <w:sz w:val="22"/>
        </w:rPr>
        <w:t>５月21日まで</w:t>
      </w:r>
      <w:r w:rsidR="00305E10">
        <w:rPr>
          <w:rFonts w:asciiTheme="minorEastAsia" w:hAnsiTheme="minorEastAsia" w:hint="eastAsia"/>
          <w:sz w:val="22"/>
        </w:rPr>
        <w:t>施設の</w:t>
      </w:r>
      <w:r w:rsidR="00321B25" w:rsidRPr="007B0417">
        <w:rPr>
          <w:rFonts w:asciiTheme="minorEastAsia" w:hAnsiTheme="minorEastAsia" w:hint="eastAsia"/>
          <w:sz w:val="22"/>
        </w:rPr>
        <w:t>使用停止（休業）又は催物の開催の停止要請を</w:t>
      </w:r>
      <w:r w:rsidR="009360D4" w:rsidRPr="007B0417">
        <w:rPr>
          <w:rFonts w:asciiTheme="minorEastAsia" w:hAnsiTheme="minorEastAsia" w:hint="eastAsia"/>
          <w:sz w:val="22"/>
        </w:rPr>
        <w:t>継続する</w:t>
      </w:r>
      <w:r w:rsidR="006E5158" w:rsidRPr="007B0417">
        <w:rPr>
          <w:rFonts w:asciiTheme="minorEastAsia" w:hAnsiTheme="minorEastAsia"/>
          <w:sz w:val="22"/>
        </w:rPr>
        <w:t>（特措法</w:t>
      </w:r>
      <w:r w:rsidR="006E5158" w:rsidRPr="007B0417">
        <w:rPr>
          <w:rFonts w:asciiTheme="minorEastAsia" w:hAnsiTheme="minorEastAsia" w:hint="eastAsia"/>
          <w:sz w:val="22"/>
        </w:rPr>
        <w:t>第24条第９項</w:t>
      </w:r>
      <w:r w:rsidR="006E5158" w:rsidRPr="007B0417">
        <w:rPr>
          <w:rFonts w:asciiTheme="minorEastAsia" w:hAnsiTheme="minorEastAsia"/>
          <w:sz w:val="22"/>
        </w:rPr>
        <w:t>）。</w:t>
      </w:r>
    </w:p>
    <w:p w:rsidR="00F2658B" w:rsidRDefault="00F2658B" w:rsidP="00F2658B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５月22日以降は、</w:t>
      </w:r>
      <w:r w:rsidRPr="00A3350C">
        <w:rPr>
          <w:rFonts w:asciiTheme="minorEastAsia" w:hAnsiTheme="minorEastAsia" w:hint="eastAsia"/>
          <w:sz w:val="22"/>
        </w:rPr>
        <w:t>運営する施設に対する適切な感染防止策</w:t>
      </w:r>
      <w:r w:rsidRPr="00897B8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入場者の制限（席数や面積に応じた制限等）、施設内での物理的距離の確保</w:t>
      </w:r>
      <w:r w:rsidRPr="00897B8E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客が手を触れられる箇所の定期的な</w:t>
      </w:r>
      <w:r w:rsidRPr="00897B8E">
        <w:rPr>
          <w:rFonts w:asciiTheme="minorEastAsia" w:hAnsiTheme="minorEastAsia" w:hint="eastAsia"/>
          <w:sz w:val="22"/>
        </w:rPr>
        <w:t>消毒</w:t>
      </w:r>
      <w:r>
        <w:rPr>
          <w:rFonts w:asciiTheme="minorEastAsia" w:hAnsiTheme="minorEastAsia" w:hint="eastAsia"/>
          <w:sz w:val="22"/>
        </w:rPr>
        <w:t>、客の健康状態の聞取り、入口での検温、マスクの着用、換気等</w:t>
      </w:r>
      <w:r w:rsidRPr="00897B8E">
        <w:rPr>
          <w:rFonts w:asciiTheme="minorEastAsia" w:hAnsiTheme="minorEastAsia" w:hint="eastAsia"/>
          <w:sz w:val="22"/>
        </w:rPr>
        <w:t>）</w:t>
      </w:r>
      <w:r w:rsidRPr="00A3350C">
        <w:rPr>
          <w:rFonts w:asciiTheme="minorEastAsia" w:hAnsiTheme="minorEastAsia" w:hint="eastAsia"/>
          <w:sz w:val="22"/>
        </w:rPr>
        <w:t>の徹底</w:t>
      </w:r>
      <w:r>
        <w:rPr>
          <w:rFonts w:asciiTheme="minorEastAsia" w:hAnsiTheme="minorEastAsia" w:hint="eastAsia"/>
          <w:sz w:val="22"/>
        </w:rPr>
        <w:t>を</w:t>
      </w:r>
      <w:r w:rsidRPr="00A3350C">
        <w:rPr>
          <w:rFonts w:asciiTheme="minorEastAsia" w:hAnsiTheme="minorEastAsia" w:hint="eastAsia"/>
          <w:sz w:val="22"/>
        </w:rPr>
        <w:t>要請</w:t>
      </w:r>
      <w:r>
        <w:rPr>
          <w:rFonts w:asciiTheme="minorEastAsia" w:hAnsiTheme="minorEastAsia" w:hint="eastAsia"/>
          <w:sz w:val="22"/>
        </w:rPr>
        <w:t>する（特措法第24条第９項）。</w:t>
      </w:r>
    </w:p>
    <w:p w:rsidR="00C91A2C" w:rsidRPr="007B0417" w:rsidRDefault="00C91A2C" w:rsidP="00C91A2C">
      <w:pPr>
        <w:spacing w:line="360" w:lineRule="exact"/>
        <w:rPr>
          <w:rFonts w:asciiTheme="minorEastAsia" w:hAnsiTheme="minorEastAsia"/>
          <w:sz w:val="22"/>
        </w:rPr>
      </w:pPr>
    </w:p>
    <w:p w:rsidR="00C91A2C" w:rsidRPr="007B0417" w:rsidRDefault="00C91A2C" w:rsidP="00C91A2C">
      <w:pPr>
        <w:spacing w:line="36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7B0417">
        <w:rPr>
          <w:rFonts w:ascii="ＭＳ ゴシック" w:eastAsia="ＭＳ ゴシック" w:hAnsi="ＭＳ ゴシック" w:hint="eastAsia"/>
          <w:sz w:val="22"/>
        </w:rPr>
        <w:t>（３）運営する施設に対する適切な感染防止策の徹底</w:t>
      </w:r>
      <w:r w:rsidR="00986283" w:rsidRPr="007B0417">
        <w:rPr>
          <w:rFonts w:ascii="ＭＳ ゴシック" w:eastAsia="ＭＳ ゴシック" w:hAnsi="ＭＳ ゴシック" w:hint="eastAsia"/>
          <w:sz w:val="22"/>
        </w:rPr>
        <w:t>の</w:t>
      </w:r>
      <w:r w:rsidRPr="007B0417">
        <w:rPr>
          <w:rFonts w:ascii="ＭＳ ゴシック" w:eastAsia="ＭＳ ゴシック" w:hAnsi="ＭＳ ゴシック" w:hint="eastAsia"/>
          <w:sz w:val="22"/>
        </w:rPr>
        <w:t>要請の継続</w:t>
      </w:r>
    </w:p>
    <w:p w:rsidR="00DD591A" w:rsidRDefault="00131EB4" w:rsidP="00823DA1">
      <w:pPr>
        <w:spacing w:line="360" w:lineRule="exact"/>
        <w:ind w:leftChars="300" w:left="630"/>
        <w:rPr>
          <w:rFonts w:asciiTheme="minorEastAsia" w:hAnsiTheme="minorEastAsia"/>
          <w:sz w:val="22"/>
        </w:rPr>
      </w:pPr>
      <w:r w:rsidRPr="007B0417">
        <w:rPr>
          <w:rFonts w:asciiTheme="minorEastAsia" w:hAnsiTheme="minorEastAsia" w:hint="eastAsia"/>
          <w:sz w:val="22"/>
        </w:rPr>
        <w:t xml:space="preserve">　</w:t>
      </w:r>
      <w:r w:rsidR="00DD591A">
        <w:rPr>
          <w:rFonts w:asciiTheme="minorEastAsia" w:hAnsiTheme="minorEastAsia" w:hint="eastAsia"/>
          <w:sz w:val="22"/>
        </w:rPr>
        <w:t>その他の</w:t>
      </w:r>
      <w:r w:rsidR="00E23239" w:rsidRPr="007B0417">
        <w:rPr>
          <w:rFonts w:asciiTheme="minorEastAsia" w:hAnsiTheme="minorEastAsia" w:hint="eastAsia"/>
          <w:sz w:val="22"/>
        </w:rPr>
        <w:t>運営する施設に対</w:t>
      </w:r>
      <w:r w:rsidR="00DD591A">
        <w:rPr>
          <w:rFonts w:asciiTheme="minorEastAsia" w:hAnsiTheme="minorEastAsia" w:hint="eastAsia"/>
          <w:sz w:val="22"/>
        </w:rPr>
        <w:t>しては、</w:t>
      </w:r>
      <w:r w:rsidR="00E23239" w:rsidRPr="007B0417">
        <w:rPr>
          <w:rFonts w:asciiTheme="minorEastAsia" w:hAnsiTheme="minorEastAsia" w:hint="eastAsia"/>
          <w:sz w:val="22"/>
        </w:rPr>
        <w:t>適切な感染防止策（入場者の制限（席数や面積に応じた制限等）、</w:t>
      </w:r>
      <w:r w:rsidR="00DD591A">
        <w:rPr>
          <w:rFonts w:asciiTheme="minorEastAsia" w:hAnsiTheme="minorEastAsia" w:hint="eastAsia"/>
          <w:sz w:val="22"/>
        </w:rPr>
        <w:t>施設</w:t>
      </w:r>
      <w:r w:rsidR="00E23239" w:rsidRPr="007B0417">
        <w:rPr>
          <w:rFonts w:asciiTheme="minorEastAsia" w:hAnsiTheme="minorEastAsia" w:hint="eastAsia"/>
          <w:sz w:val="22"/>
        </w:rPr>
        <w:t>内での物理的距離の確保、客が手を触れられる箇所の定期的な消毒、客の健康状態の聞取り、入口での検温、マスクの着用、換気等）の徹底の要請を継続する（特措法第24条第９項）。</w:t>
      </w:r>
    </w:p>
    <w:p w:rsidR="00823DA1" w:rsidRPr="00011313" w:rsidRDefault="00823DA1" w:rsidP="00DD591A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また、業界ごとに策定される感染拡大予防ガイドラインの周知・徹底を図る。</w:t>
      </w:r>
    </w:p>
    <w:p w:rsidR="00823DA1" w:rsidRPr="007B0417" w:rsidRDefault="00823DA1" w:rsidP="00990ED2">
      <w:pPr>
        <w:spacing w:line="360" w:lineRule="exact"/>
        <w:rPr>
          <w:rFonts w:asciiTheme="minorEastAsia" w:hAnsiTheme="minorEastAsia"/>
          <w:sz w:val="22"/>
        </w:rPr>
      </w:pPr>
    </w:p>
    <w:p w:rsidR="00DF781F" w:rsidRPr="007B0417" w:rsidRDefault="001142DF" w:rsidP="00C91A2C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7B0417">
        <w:rPr>
          <w:rFonts w:ascii="ＭＳ ゴシック" w:eastAsia="ＭＳ ゴシック" w:hAnsi="ＭＳ ゴシック" w:hint="eastAsia"/>
          <w:sz w:val="22"/>
        </w:rPr>
        <w:t>（４</w:t>
      </w:r>
      <w:r w:rsidR="00C91A2C" w:rsidRPr="007B0417">
        <w:rPr>
          <w:rFonts w:ascii="ＭＳ ゴシック" w:eastAsia="ＭＳ ゴシック" w:hAnsi="ＭＳ ゴシック" w:hint="eastAsia"/>
          <w:sz w:val="22"/>
        </w:rPr>
        <w:t>）観光・宿泊施設</w:t>
      </w:r>
      <w:r w:rsidR="006F596C" w:rsidRPr="007B0417">
        <w:rPr>
          <w:rFonts w:ascii="ＭＳ ゴシック" w:eastAsia="ＭＳ ゴシック" w:hAnsi="ＭＳ ゴシック" w:hint="eastAsia"/>
          <w:sz w:val="22"/>
        </w:rPr>
        <w:t>等</w:t>
      </w:r>
      <w:r w:rsidR="00C91A2C" w:rsidRPr="007B0417">
        <w:rPr>
          <w:rFonts w:ascii="ＭＳ ゴシック" w:eastAsia="ＭＳ ゴシック" w:hAnsi="ＭＳ ゴシック" w:hint="eastAsia"/>
          <w:sz w:val="22"/>
        </w:rPr>
        <w:t>に</w:t>
      </w:r>
      <w:r w:rsidR="00DF781F" w:rsidRPr="007B0417">
        <w:rPr>
          <w:rFonts w:ascii="ＭＳ ゴシック" w:eastAsia="ＭＳ ゴシック" w:hAnsi="ＭＳ ゴシック" w:hint="eastAsia"/>
          <w:sz w:val="22"/>
        </w:rPr>
        <w:t>ついて</w:t>
      </w:r>
    </w:p>
    <w:p w:rsidR="00C91A2C" w:rsidRPr="00D72E19" w:rsidRDefault="006C192E" w:rsidP="00184D59">
      <w:pPr>
        <w:spacing w:line="360" w:lineRule="exact"/>
        <w:ind w:leftChars="300" w:left="63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５月31日までの期間においては、観光・宿泊施設等に対し、</w:t>
      </w:r>
      <w:r w:rsidR="006F596C" w:rsidRPr="007B0417">
        <w:rPr>
          <w:rFonts w:asciiTheme="minorEastAsia" w:hAnsiTheme="minorEastAsia" w:hint="eastAsia"/>
          <w:sz w:val="22"/>
        </w:rPr>
        <w:t>感染防止策の徹底と</w:t>
      </w:r>
      <w:r w:rsidR="00994CD0">
        <w:rPr>
          <w:rFonts w:asciiTheme="minorEastAsia" w:hAnsiTheme="minorEastAsia" w:hint="eastAsia"/>
          <w:sz w:val="22"/>
        </w:rPr>
        <w:t>特定警戒都道府県</w:t>
      </w:r>
      <w:r w:rsidR="00E1402D" w:rsidRPr="007B0417">
        <w:rPr>
          <w:rFonts w:asciiTheme="minorEastAsia" w:hAnsiTheme="minorEastAsia" w:hint="eastAsia"/>
          <w:sz w:val="22"/>
        </w:rPr>
        <w:t>から人を呼び込ま</w:t>
      </w:r>
      <w:r w:rsidR="00E1402D">
        <w:rPr>
          <w:rFonts w:asciiTheme="minorEastAsia" w:hAnsiTheme="minorEastAsia" w:hint="eastAsia"/>
          <w:sz w:val="22"/>
        </w:rPr>
        <w:t>ない運営についての検討の協力を依頼する</w:t>
      </w:r>
      <w:r w:rsidR="00990ED2">
        <w:rPr>
          <w:rFonts w:asciiTheme="minorEastAsia" w:hAnsiTheme="minorEastAsia" w:hint="eastAsia"/>
          <w:sz w:val="22"/>
        </w:rPr>
        <w:t>（法に基づかない措置）</w:t>
      </w:r>
      <w:r w:rsidR="00E1402D">
        <w:rPr>
          <w:rFonts w:asciiTheme="minorEastAsia" w:hAnsiTheme="minorEastAsia" w:hint="eastAsia"/>
          <w:sz w:val="22"/>
        </w:rPr>
        <w:t>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C91A2C" w:rsidRPr="00D72E19" w:rsidTr="00C465DF">
        <w:tc>
          <w:tcPr>
            <w:tcW w:w="7932" w:type="dxa"/>
          </w:tcPr>
          <w:p w:rsidR="00C91A2C" w:rsidRPr="00D72E19" w:rsidRDefault="00C91A2C" w:rsidP="00C465D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　</w:t>
            </w:r>
            <w:r w:rsidR="006F596C">
              <w:rPr>
                <w:rFonts w:asciiTheme="minorEastAsia" w:hAnsiTheme="minorEastAsia" w:hint="eastAsia"/>
                <w:sz w:val="22"/>
              </w:rPr>
              <w:t>営業を行う場合においては、適切な感染防止策をとるよう協力を依頼する。</w:t>
            </w:r>
          </w:p>
          <w:p w:rsidR="006F596C" w:rsidRDefault="006F596C" w:rsidP="006F596C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　</w:t>
            </w:r>
            <w:r w:rsidR="00994CD0">
              <w:rPr>
                <w:rFonts w:asciiTheme="minorEastAsia" w:hAnsiTheme="minorEastAsia" w:hint="eastAsia"/>
                <w:sz w:val="22"/>
              </w:rPr>
              <w:t>特定警戒都道府県</w:t>
            </w:r>
            <w:r w:rsidRPr="00D72E19">
              <w:rPr>
                <w:rFonts w:asciiTheme="minorEastAsia" w:hAnsiTheme="minorEastAsia" w:hint="eastAsia"/>
                <w:sz w:val="22"/>
              </w:rPr>
              <w:t>に向けた</w:t>
            </w:r>
            <w:r>
              <w:rPr>
                <w:rFonts w:asciiTheme="minorEastAsia" w:hAnsiTheme="minorEastAsia" w:hint="eastAsia"/>
                <w:sz w:val="22"/>
              </w:rPr>
              <w:t>営業活動</w:t>
            </w:r>
            <w:r w:rsidRPr="00D72E19">
              <w:rPr>
                <w:rFonts w:asciiTheme="minorEastAsia" w:hAnsiTheme="minorEastAsia" w:hint="eastAsia"/>
                <w:sz w:val="22"/>
              </w:rPr>
              <w:t>は行わない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C91A2C" w:rsidRPr="00D72E19" w:rsidRDefault="00C91A2C" w:rsidP="006F596C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○　</w:t>
            </w:r>
            <w:r w:rsidRPr="00D72E19">
              <w:rPr>
                <w:rFonts w:asciiTheme="minorEastAsia" w:hAnsiTheme="minorEastAsia" w:hint="eastAsia"/>
                <w:sz w:val="22"/>
              </w:rPr>
              <w:t>博物館、美術館、観光施設等においては、</w:t>
            </w:r>
            <w:r w:rsidR="00EA4F9B">
              <w:rPr>
                <w:rFonts w:asciiTheme="minorEastAsia" w:hAnsiTheme="minorEastAsia" w:hint="eastAsia"/>
                <w:sz w:val="22"/>
              </w:rPr>
              <w:t>特定警戒都道府県</w:t>
            </w:r>
            <w:r w:rsidRPr="00D72E19">
              <w:rPr>
                <w:rFonts w:asciiTheme="minorEastAsia" w:hAnsiTheme="minorEastAsia" w:hint="eastAsia"/>
                <w:sz w:val="22"/>
              </w:rPr>
              <w:t>からの利用を控えていただくよう</w:t>
            </w:r>
            <w:r w:rsidR="006F596C">
              <w:rPr>
                <w:rFonts w:asciiTheme="minorEastAsia" w:hAnsiTheme="minorEastAsia" w:hint="eastAsia"/>
                <w:sz w:val="22"/>
              </w:rPr>
              <w:t>周知</w:t>
            </w:r>
            <w:r w:rsidRPr="00D72E19">
              <w:rPr>
                <w:rFonts w:asciiTheme="minorEastAsia" w:hAnsiTheme="minorEastAsia" w:hint="eastAsia"/>
                <w:sz w:val="22"/>
              </w:rPr>
              <w:t>するとともに、入場時に氏名、連絡先、入場時間等の記入を依頼する。</w:t>
            </w:r>
          </w:p>
        </w:tc>
      </w:tr>
    </w:tbl>
    <w:p w:rsidR="00DD591A" w:rsidRDefault="00DD591A" w:rsidP="001142DF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</w:p>
    <w:p w:rsidR="001142DF" w:rsidRPr="001142DF" w:rsidRDefault="001142DF" w:rsidP="001142DF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1142DF">
        <w:rPr>
          <w:rFonts w:asciiTheme="minorEastAsia" w:hAnsiTheme="minorEastAsia" w:hint="eastAsia"/>
          <w:sz w:val="22"/>
        </w:rPr>
        <w:t xml:space="preserve">　　　　また、パチンコ店</w:t>
      </w:r>
      <w:r>
        <w:rPr>
          <w:rFonts w:asciiTheme="minorEastAsia" w:hAnsiTheme="minorEastAsia" w:hint="eastAsia"/>
          <w:sz w:val="22"/>
        </w:rPr>
        <w:t>など、</w:t>
      </w:r>
      <w:r w:rsidR="00727F36">
        <w:rPr>
          <w:rFonts w:asciiTheme="minorEastAsia" w:hAnsiTheme="minorEastAsia" w:hint="eastAsia"/>
          <w:sz w:val="22"/>
        </w:rPr>
        <w:t>特定警戒都道府県</w:t>
      </w:r>
      <w:r>
        <w:rPr>
          <w:rFonts w:asciiTheme="minorEastAsia" w:hAnsiTheme="minorEastAsia" w:hint="eastAsia"/>
          <w:sz w:val="22"/>
        </w:rPr>
        <w:t>からの来場が生じやすい業種に対</w:t>
      </w:r>
      <w:r w:rsidR="006828FD">
        <w:rPr>
          <w:rFonts w:asciiTheme="minorEastAsia" w:hAnsiTheme="minorEastAsia" w:hint="eastAsia"/>
          <w:sz w:val="22"/>
        </w:rPr>
        <w:t>して</w:t>
      </w:r>
      <w:r w:rsidR="004D2184">
        <w:rPr>
          <w:rFonts w:asciiTheme="minorEastAsia" w:hAnsiTheme="minorEastAsia" w:hint="eastAsia"/>
          <w:sz w:val="22"/>
        </w:rPr>
        <w:t>は</w:t>
      </w:r>
      <w:r w:rsidR="006828FD">
        <w:rPr>
          <w:rFonts w:asciiTheme="minorEastAsia" w:hAnsiTheme="minorEastAsia" w:hint="eastAsia"/>
          <w:sz w:val="22"/>
        </w:rPr>
        <w:t>、</w:t>
      </w:r>
      <w:r w:rsidR="00727F36">
        <w:rPr>
          <w:rFonts w:asciiTheme="minorEastAsia" w:hAnsiTheme="minorEastAsia" w:hint="eastAsia"/>
          <w:sz w:val="22"/>
        </w:rPr>
        <w:t>特定警戒都道府県</w:t>
      </w:r>
      <w:r>
        <w:rPr>
          <w:rFonts w:asciiTheme="minorEastAsia" w:hAnsiTheme="minorEastAsia" w:hint="eastAsia"/>
          <w:sz w:val="22"/>
        </w:rPr>
        <w:t>からの利用を可能な限り行わせないよう協力を依頼</w:t>
      </w:r>
      <w:r w:rsidR="006828FD">
        <w:rPr>
          <w:rFonts w:asciiTheme="minorEastAsia" w:hAnsiTheme="minorEastAsia" w:hint="eastAsia"/>
          <w:sz w:val="22"/>
        </w:rPr>
        <w:t>する。</w:t>
      </w:r>
    </w:p>
    <w:p w:rsidR="00D75176" w:rsidRDefault="00D75176" w:rsidP="00D75176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（別表）</w:t>
      </w:r>
    </w:p>
    <w:p w:rsidR="00D75176" w:rsidRDefault="00D75176" w:rsidP="00D75176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D75176" w:rsidRDefault="00D75176" w:rsidP="00D75176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929DB">
        <w:rPr>
          <w:rFonts w:ascii="ＭＳ ゴシック" w:eastAsia="ＭＳ ゴシック" w:hAnsi="ＭＳ ゴシック" w:hint="eastAsia"/>
          <w:sz w:val="24"/>
        </w:rPr>
        <w:t>施設の使用停止（休業）の要請等を行う</w:t>
      </w:r>
      <w:r>
        <w:rPr>
          <w:rFonts w:ascii="ＭＳ ゴシック" w:eastAsia="ＭＳ ゴシック" w:hAnsi="ＭＳ ゴシック" w:hint="eastAsia"/>
          <w:sz w:val="24"/>
          <w:szCs w:val="24"/>
        </w:rPr>
        <w:t>接待</w:t>
      </w:r>
      <w:r w:rsidRPr="00184D59">
        <w:rPr>
          <w:rFonts w:ascii="ＭＳ ゴシック" w:eastAsia="ＭＳ ゴシック" w:hAnsi="ＭＳ ゴシック" w:hint="eastAsia"/>
          <w:sz w:val="24"/>
          <w:szCs w:val="24"/>
        </w:rPr>
        <w:t>を伴う飲食業等について</w:t>
      </w:r>
    </w:p>
    <w:p w:rsidR="001142DF" w:rsidRPr="00D75176" w:rsidRDefault="001142DF" w:rsidP="00D72E19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F929DB" w:rsidRDefault="00F929DB" w:rsidP="00D72E19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74A98" w:rsidRDefault="00F929DB" w:rsidP="00FC0227">
      <w:pPr>
        <w:spacing w:line="360" w:lineRule="exac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FC022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新型インフルエンザ</w:t>
      </w:r>
      <w:r w:rsidR="005A6180">
        <w:rPr>
          <w:rFonts w:ascii="ＭＳ ゴシック" w:eastAsia="ＭＳ ゴシック" w:hAnsi="ＭＳ ゴシック" w:hint="eastAsia"/>
          <w:sz w:val="24"/>
          <w:szCs w:val="24"/>
        </w:rPr>
        <w:t>等対策</w:t>
      </w:r>
      <w:r>
        <w:rPr>
          <w:rFonts w:ascii="ＭＳ ゴシック" w:eastAsia="ＭＳ ゴシック" w:hAnsi="ＭＳ ゴシック" w:hint="eastAsia"/>
          <w:sz w:val="24"/>
          <w:szCs w:val="24"/>
        </w:rPr>
        <w:t>特別措置法施行令第11条</w:t>
      </w:r>
      <w:r w:rsidR="00ED274B">
        <w:rPr>
          <w:rFonts w:ascii="ＭＳ ゴシック" w:eastAsia="ＭＳ ゴシック" w:hAnsi="ＭＳ ゴシック" w:hint="eastAsia"/>
          <w:sz w:val="24"/>
          <w:szCs w:val="24"/>
        </w:rPr>
        <w:t>第１項第11号</w:t>
      </w:r>
      <w:r>
        <w:rPr>
          <w:rFonts w:ascii="ＭＳ ゴシック" w:eastAsia="ＭＳ ゴシック" w:hAnsi="ＭＳ ゴシック" w:hint="eastAsia"/>
          <w:sz w:val="24"/>
          <w:szCs w:val="24"/>
        </w:rPr>
        <w:t>の遊興施設等にあたるもの</w:t>
      </w:r>
    </w:p>
    <w:p w:rsidR="00FC0227" w:rsidRPr="00184D59" w:rsidRDefault="00FC0227" w:rsidP="00FC0227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※２　接待を伴うものに限</w:t>
      </w:r>
      <w:r w:rsidR="007916E4">
        <w:rPr>
          <w:rFonts w:ascii="ＭＳ ゴシック" w:eastAsia="ＭＳ ゴシック" w:hAnsi="ＭＳ ゴシック" w:hint="eastAsia"/>
          <w:sz w:val="24"/>
          <w:szCs w:val="24"/>
        </w:rPr>
        <w:t>る</w:t>
      </w:r>
    </w:p>
    <w:p w:rsidR="003035CF" w:rsidRDefault="003035CF" w:rsidP="00D72E19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page" w:horzAnchor="margin" w:tblpXSpec="center" w:tblpY="3016"/>
        <w:tblW w:w="8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3"/>
        <w:gridCol w:w="3822"/>
        <w:gridCol w:w="2798"/>
      </w:tblGrid>
      <w:tr w:rsidR="00FC0227" w:rsidRPr="00C74A98" w:rsidTr="00FC0227">
        <w:trPr>
          <w:trHeight w:val="57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C0227" w:rsidRPr="00C74A98" w:rsidRDefault="004F4E93" w:rsidP="00C74A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要請内容</w:t>
            </w: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遊興施設等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キャバレー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施設の使用停止（休業）及び催物の開催の停止の</w:t>
            </w: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要請を継続</w:t>
            </w: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ナイトクラブ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ダンスホール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スナック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※２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※２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ダーツバー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※２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※２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性風俗店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0227" w:rsidRPr="00C74A98" w:rsidTr="00FC0227">
        <w:trPr>
          <w:trHeight w:val="578"/>
        </w:trPr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4A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ライブハウス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27" w:rsidRPr="00C74A98" w:rsidRDefault="00FC0227" w:rsidP="00C74A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035CF" w:rsidRDefault="003035CF" w:rsidP="00CE4B42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</w:p>
    <w:p w:rsidR="007D32B8" w:rsidRDefault="007D32B8" w:rsidP="00CE4B42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</w:p>
    <w:p w:rsidR="007D32B8" w:rsidRPr="00470CC7" w:rsidRDefault="007D32B8" w:rsidP="00CE4B42">
      <w:pPr>
        <w:spacing w:line="3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7D32B8" w:rsidRPr="00470CC7" w:rsidSect="007D32B8">
      <w:pgSz w:w="11906" w:h="16838"/>
      <w:pgMar w:top="1304" w:right="1701" w:bottom="1304" w:left="1701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92" w:rsidRDefault="00875392" w:rsidP="00DC7ED7">
      <w:r>
        <w:separator/>
      </w:r>
    </w:p>
  </w:endnote>
  <w:endnote w:type="continuationSeparator" w:id="0">
    <w:p w:rsidR="00875392" w:rsidRDefault="00875392" w:rsidP="00DC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92" w:rsidRDefault="00875392" w:rsidP="00DC7ED7">
      <w:r>
        <w:separator/>
      </w:r>
    </w:p>
  </w:footnote>
  <w:footnote w:type="continuationSeparator" w:id="0">
    <w:p w:rsidR="00875392" w:rsidRDefault="00875392" w:rsidP="00DC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9E"/>
    <w:rsid w:val="00001C68"/>
    <w:rsid w:val="00005286"/>
    <w:rsid w:val="00011313"/>
    <w:rsid w:val="00012F3D"/>
    <w:rsid w:val="0001646F"/>
    <w:rsid w:val="00021AA5"/>
    <w:rsid w:val="00027310"/>
    <w:rsid w:val="0003295D"/>
    <w:rsid w:val="00032DDC"/>
    <w:rsid w:val="00035829"/>
    <w:rsid w:val="00041C48"/>
    <w:rsid w:val="0004223D"/>
    <w:rsid w:val="00065994"/>
    <w:rsid w:val="00071D91"/>
    <w:rsid w:val="000752AD"/>
    <w:rsid w:val="000967EB"/>
    <w:rsid w:val="000A2616"/>
    <w:rsid w:val="000A6268"/>
    <w:rsid w:val="000B6353"/>
    <w:rsid w:val="000C02BB"/>
    <w:rsid w:val="000C404B"/>
    <w:rsid w:val="000D2D45"/>
    <w:rsid w:val="000D2FD7"/>
    <w:rsid w:val="000E33B0"/>
    <w:rsid w:val="000F023B"/>
    <w:rsid w:val="000F0285"/>
    <w:rsid w:val="000F3B43"/>
    <w:rsid w:val="000F5925"/>
    <w:rsid w:val="00110E02"/>
    <w:rsid w:val="00114071"/>
    <w:rsid w:val="001142DF"/>
    <w:rsid w:val="0011484D"/>
    <w:rsid w:val="00120C0D"/>
    <w:rsid w:val="001251D1"/>
    <w:rsid w:val="001266FF"/>
    <w:rsid w:val="00126BB6"/>
    <w:rsid w:val="00131EB4"/>
    <w:rsid w:val="00141287"/>
    <w:rsid w:val="00142E18"/>
    <w:rsid w:val="00153466"/>
    <w:rsid w:val="00164946"/>
    <w:rsid w:val="00167F1E"/>
    <w:rsid w:val="00172AC3"/>
    <w:rsid w:val="0017441B"/>
    <w:rsid w:val="00181709"/>
    <w:rsid w:val="00184D59"/>
    <w:rsid w:val="001A50B9"/>
    <w:rsid w:val="001B2494"/>
    <w:rsid w:val="001B508F"/>
    <w:rsid w:val="001D09B8"/>
    <w:rsid w:val="001D525A"/>
    <w:rsid w:val="001D56A4"/>
    <w:rsid w:val="001D7B0E"/>
    <w:rsid w:val="001E3986"/>
    <w:rsid w:val="001F1587"/>
    <w:rsid w:val="001F2809"/>
    <w:rsid w:val="00211697"/>
    <w:rsid w:val="00212D92"/>
    <w:rsid w:val="002162BF"/>
    <w:rsid w:val="00217570"/>
    <w:rsid w:val="002176F7"/>
    <w:rsid w:val="00221568"/>
    <w:rsid w:val="00230E61"/>
    <w:rsid w:val="00232FF7"/>
    <w:rsid w:val="002368F3"/>
    <w:rsid w:val="00242B28"/>
    <w:rsid w:val="00243BEB"/>
    <w:rsid w:val="00246E0F"/>
    <w:rsid w:val="002575B2"/>
    <w:rsid w:val="002608B5"/>
    <w:rsid w:val="002669AD"/>
    <w:rsid w:val="0027104F"/>
    <w:rsid w:val="00272164"/>
    <w:rsid w:val="00272400"/>
    <w:rsid w:val="00273FB8"/>
    <w:rsid w:val="00280297"/>
    <w:rsid w:val="002819A9"/>
    <w:rsid w:val="0028213E"/>
    <w:rsid w:val="002970E7"/>
    <w:rsid w:val="002A2A90"/>
    <w:rsid w:val="002B2213"/>
    <w:rsid w:val="002B53AC"/>
    <w:rsid w:val="002C5541"/>
    <w:rsid w:val="002C6193"/>
    <w:rsid w:val="002C6756"/>
    <w:rsid w:val="002D021F"/>
    <w:rsid w:val="002D0E63"/>
    <w:rsid w:val="002D44BC"/>
    <w:rsid w:val="002F1113"/>
    <w:rsid w:val="002F267D"/>
    <w:rsid w:val="002F2D00"/>
    <w:rsid w:val="00300A5C"/>
    <w:rsid w:val="00301252"/>
    <w:rsid w:val="003035CF"/>
    <w:rsid w:val="00305E10"/>
    <w:rsid w:val="00311F66"/>
    <w:rsid w:val="00321B25"/>
    <w:rsid w:val="0032360F"/>
    <w:rsid w:val="003270D7"/>
    <w:rsid w:val="00331E8E"/>
    <w:rsid w:val="00332BC3"/>
    <w:rsid w:val="00333849"/>
    <w:rsid w:val="00335E22"/>
    <w:rsid w:val="003447B5"/>
    <w:rsid w:val="00345410"/>
    <w:rsid w:val="00345F43"/>
    <w:rsid w:val="00354251"/>
    <w:rsid w:val="00356D6B"/>
    <w:rsid w:val="00371328"/>
    <w:rsid w:val="003901DB"/>
    <w:rsid w:val="003917E3"/>
    <w:rsid w:val="0039215C"/>
    <w:rsid w:val="00394D2E"/>
    <w:rsid w:val="003A0F9A"/>
    <w:rsid w:val="003A4AEA"/>
    <w:rsid w:val="003A796C"/>
    <w:rsid w:val="003B2D55"/>
    <w:rsid w:val="003C5049"/>
    <w:rsid w:val="003D4FB8"/>
    <w:rsid w:val="003F18F1"/>
    <w:rsid w:val="004008F2"/>
    <w:rsid w:val="00400A6A"/>
    <w:rsid w:val="00400F45"/>
    <w:rsid w:val="0040319E"/>
    <w:rsid w:val="00407DCC"/>
    <w:rsid w:val="0041534D"/>
    <w:rsid w:val="0042434B"/>
    <w:rsid w:val="00426957"/>
    <w:rsid w:val="004320C6"/>
    <w:rsid w:val="004421CA"/>
    <w:rsid w:val="00443836"/>
    <w:rsid w:val="00445C8D"/>
    <w:rsid w:val="00446258"/>
    <w:rsid w:val="00446396"/>
    <w:rsid w:val="00457218"/>
    <w:rsid w:val="00461D2E"/>
    <w:rsid w:val="00464DEA"/>
    <w:rsid w:val="00470669"/>
    <w:rsid w:val="00470CC7"/>
    <w:rsid w:val="00481D3B"/>
    <w:rsid w:val="00483429"/>
    <w:rsid w:val="004948C2"/>
    <w:rsid w:val="00497EEF"/>
    <w:rsid w:val="004A2DCB"/>
    <w:rsid w:val="004B2C3F"/>
    <w:rsid w:val="004C0F0C"/>
    <w:rsid w:val="004C46B9"/>
    <w:rsid w:val="004D2184"/>
    <w:rsid w:val="004E08F2"/>
    <w:rsid w:val="004E2A09"/>
    <w:rsid w:val="004F4E93"/>
    <w:rsid w:val="005047A7"/>
    <w:rsid w:val="00511E48"/>
    <w:rsid w:val="00512E35"/>
    <w:rsid w:val="00524141"/>
    <w:rsid w:val="00524DAF"/>
    <w:rsid w:val="00526680"/>
    <w:rsid w:val="00546720"/>
    <w:rsid w:val="00552F9A"/>
    <w:rsid w:val="005531E7"/>
    <w:rsid w:val="0055622E"/>
    <w:rsid w:val="005564C4"/>
    <w:rsid w:val="00556E0F"/>
    <w:rsid w:val="00564BFF"/>
    <w:rsid w:val="00573EC7"/>
    <w:rsid w:val="00576398"/>
    <w:rsid w:val="00592E3D"/>
    <w:rsid w:val="00596EF1"/>
    <w:rsid w:val="005A5230"/>
    <w:rsid w:val="005A6180"/>
    <w:rsid w:val="005A7E2C"/>
    <w:rsid w:val="005B21CC"/>
    <w:rsid w:val="005B3A0F"/>
    <w:rsid w:val="005C41C7"/>
    <w:rsid w:val="005D0296"/>
    <w:rsid w:val="005D3692"/>
    <w:rsid w:val="005D4AB7"/>
    <w:rsid w:val="005D7C9D"/>
    <w:rsid w:val="005E4EEF"/>
    <w:rsid w:val="005E7A2F"/>
    <w:rsid w:val="005F2188"/>
    <w:rsid w:val="005F534D"/>
    <w:rsid w:val="005F7A26"/>
    <w:rsid w:val="00620BDF"/>
    <w:rsid w:val="0063015F"/>
    <w:rsid w:val="00630D4C"/>
    <w:rsid w:val="00630E1D"/>
    <w:rsid w:val="0065040C"/>
    <w:rsid w:val="00653E86"/>
    <w:rsid w:val="00661F9F"/>
    <w:rsid w:val="006739E0"/>
    <w:rsid w:val="0067502D"/>
    <w:rsid w:val="006820F5"/>
    <w:rsid w:val="006828FD"/>
    <w:rsid w:val="00696CA5"/>
    <w:rsid w:val="006A0048"/>
    <w:rsid w:val="006A1B12"/>
    <w:rsid w:val="006A446F"/>
    <w:rsid w:val="006A47DC"/>
    <w:rsid w:val="006B127C"/>
    <w:rsid w:val="006B2A7D"/>
    <w:rsid w:val="006B4300"/>
    <w:rsid w:val="006C192E"/>
    <w:rsid w:val="006C20A7"/>
    <w:rsid w:val="006D7C12"/>
    <w:rsid w:val="006E0497"/>
    <w:rsid w:val="006E1AD5"/>
    <w:rsid w:val="006E5158"/>
    <w:rsid w:val="006E740A"/>
    <w:rsid w:val="006F1CB6"/>
    <w:rsid w:val="006F596C"/>
    <w:rsid w:val="00702F2C"/>
    <w:rsid w:val="007036A4"/>
    <w:rsid w:val="00704980"/>
    <w:rsid w:val="00711A44"/>
    <w:rsid w:val="00712A30"/>
    <w:rsid w:val="00714162"/>
    <w:rsid w:val="00717886"/>
    <w:rsid w:val="00723615"/>
    <w:rsid w:val="00727F36"/>
    <w:rsid w:val="00744FC8"/>
    <w:rsid w:val="00745470"/>
    <w:rsid w:val="00771396"/>
    <w:rsid w:val="007740F5"/>
    <w:rsid w:val="007916E4"/>
    <w:rsid w:val="0079243F"/>
    <w:rsid w:val="00792C3C"/>
    <w:rsid w:val="00797C20"/>
    <w:rsid w:val="007A5864"/>
    <w:rsid w:val="007B0417"/>
    <w:rsid w:val="007B7601"/>
    <w:rsid w:val="007C432D"/>
    <w:rsid w:val="007C6A4E"/>
    <w:rsid w:val="007D32B8"/>
    <w:rsid w:val="007D385E"/>
    <w:rsid w:val="007E1C86"/>
    <w:rsid w:val="007E44EF"/>
    <w:rsid w:val="007E5C45"/>
    <w:rsid w:val="007F3A35"/>
    <w:rsid w:val="0081252D"/>
    <w:rsid w:val="008153F5"/>
    <w:rsid w:val="0082178D"/>
    <w:rsid w:val="00823DA1"/>
    <w:rsid w:val="0084152C"/>
    <w:rsid w:val="00855DD4"/>
    <w:rsid w:val="00873EBF"/>
    <w:rsid w:val="00875392"/>
    <w:rsid w:val="00883498"/>
    <w:rsid w:val="00883567"/>
    <w:rsid w:val="0088538C"/>
    <w:rsid w:val="00893E4B"/>
    <w:rsid w:val="00894556"/>
    <w:rsid w:val="00896308"/>
    <w:rsid w:val="00897B8E"/>
    <w:rsid w:val="008A383F"/>
    <w:rsid w:val="008A6C59"/>
    <w:rsid w:val="008A7235"/>
    <w:rsid w:val="008B6258"/>
    <w:rsid w:val="008C0D44"/>
    <w:rsid w:val="008C4BB4"/>
    <w:rsid w:val="008E2D8C"/>
    <w:rsid w:val="008E6010"/>
    <w:rsid w:val="008F165A"/>
    <w:rsid w:val="00903502"/>
    <w:rsid w:val="00903EB7"/>
    <w:rsid w:val="0090586E"/>
    <w:rsid w:val="0091050D"/>
    <w:rsid w:val="009116B7"/>
    <w:rsid w:val="00911AE3"/>
    <w:rsid w:val="009120E7"/>
    <w:rsid w:val="00912EA5"/>
    <w:rsid w:val="0091702E"/>
    <w:rsid w:val="00920F1E"/>
    <w:rsid w:val="00924768"/>
    <w:rsid w:val="00926E1F"/>
    <w:rsid w:val="0093225E"/>
    <w:rsid w:val="009360D4"/>
    <w:rsid w:val="0094283B"/>
    <w:rsid w:val="00953912"/>
    <w:rsid w:val="00953A7D"/>
    <w:rsid w:val="009556F4"/>
    <w:rsid w:val="00964A75"/>
    <w:rsid w:val="00964F3D"/>
    <w:rsid w:val="009731A1"/>
    <w:rsid w:val="00986283"/>
    <w:rsid w:val="00990ED2"/>
    <w:rsid w:val="00994CD0"/>
    <w:rsid w:val="00995BAD"/>
    <w:rsid w:val="009A13DE"/>
    <w:rsid w:val="009A230B"/>
    <w:rsid w:val="009A25D2"/>
    <w:rsid w:val="009A2B44"/>
    <w:rsid w:val="009A3A56"/>
    <w:rsid w:val="009B225D"/>
    <w:rsid w:val="009B4B5E"/>
    <w:rsid w:val="009B6882"/>
    <w:rsid w:val="009C4206"/>
    <w:rsid w:val="009C610D"/>
    <w:rsid w:val="009D0504"/>
    <w:rsid w:val="009E0832"/>
    <w:rsid w:val="009E2EBB"/>
    <w:rsid w:val="009E580A"/>
    <w:rsid w:val="009E7CE5"/>
    <w:rsid w:val="009F0554"/>
    <w:rsid w:val="009F4B16"/>
    <w:rsid w:val="00A009D2"/>
    <w:rsid w:val="00A11D9E"/>
    <w:rsid w:val="00A138C7"/>
    <w:rsid w:val="00A32F79"/>
    <w:rsid w:val="00A3350C"/>
    <w:rsid w:val="00A53389"/>
    <w:rsid w:val="00A609C6"/>
    <w:rsid w:val="00A66983"/>
    <w:rsid w:val="00A75D7E"/>
    <w:rsid w:val="00A8681F"/>
    <w:rsid w:val="00A86A0A"/>
    <w:rsid w:val="00A86D39"/>
    <w:rsid w:val="00A95E8E"/>
    <w:rsid w:val="00AB1F52"/>
    <w:rsid w:val="00AB356F"/>
    <w:rsid w:val="00AB639D"/>
    <w:rsid w:val="00AB7EC7"/>
    <w:rsid w:val="00AC4A8F"/>
    <w:rsid w:val="00AD4DF5"/>
    <w:rsid w:val="00AD600E"/>
    <w:rsid w:val="00AE32E7"/>
    <w:rsid w:val="00AE3522"/>
    <w:rsid w:val="00AF33CB"/>
    <w:rsid w:val="00AF6AF8"/>
    <w:rsid w:val="00B00F41"/>
    <w:rsid w:val="00B01FF5"/>
    <w:rsid w:val="00B1470C"/>
    <w:rsid w:val="00B17941"/>
    <w:rsid w:val="00B23C11"/>
    <w:rsid w:val="00B23F0A"/>
    <w:rsid w:val="00B24681"/>
    <w:rsid w:val="00B26A78"/>
    <w:rsid w:val="00B3413E"/>
    <w:rsid w:val="00B35322"/>
    <w:rsid w:val="00B357F2"/>
    <w:rsid w:val="00B433FD"/>
    <w:rsid w:val="00B466EE"/>
    <w:rsid w:val="00B504B5"/>
    <w:rsid w:val="00B51DD6"/>
    <w:rsid w:val="00B71FF7"/>
    <w:rsid w:val="00B722B2"/>
    <w:rsid w:val="00B73506"/>
    <w:rsid w:val="00B75D67"/>
    <w:rsid w:val="00B808C0"/>
    <w:rsid w:val="00B91343"/>
    <w:rsid w:val="00B978D4"/>
    <w:rsid w:val="00BB004E"/>
    <w:rsid w:val="00BB4A6B"/>
    <w:rsid w:val="00BD4E0E"/>
    <w:rsid w:val="00BD7E30"/>
    <w:rsid w:val="00BE3540"/>
    <w:rsid w:val="00BE455D"/>
    <w:rsid w:val="00BE5E2E"/>
    <w:rsid w:val="00BF02E1"/>
    <w:rsid w:val="00BF1BC4"/>
    <w:rsid w:val="00BF2BC7"/>
    <w:rsid w:val="00BF5975"/>
    <w:rsid w:val="00C02583"/>
    <w:rsid w:val="00C0791F"/>
    <w:rsid w:val="00C215D6"/>
    <w:rsid w:val="00C24143"/>
    <w:rsid w:val="00C32EE6"/>
    <w:rsid w:val="00C33A25"/>
    <w:rsid w:val="00C44E1C"/>
    <w:rsid w:val="00C45984"/>
    <w:rsid w:val="00C465DF"/>
    <w:rsid w:val="00C539B9"/>
    <w:rsid w:val="00C57D29"/>
    <w:rsid w:val="00C61906"/>
    <w:rsid w:val="00C74A55"/>
    <w:rsid w:val="00C74A98"/>
    <w:rsid w:val="00C757C2"/>
    <w:rsid w:val="00C779DF"/>
    <w:rsid w:val="00C8391B"/>
    <w:rsid w:val="00C85BAE"/>
    <w:rsid w:val="00C8657F"/>
    <w:rsid w:val="00C905A0"/>
    <w:rsid w:val="00C91A2C"/>
    <w:rsid w:val="00C941B7"/>
    <w:rsid w:val="00C96BF4"/>
    <w:rsid w:val="00CA6DB6"/>
    <w:rsid w:val="00CB4B23"/>
    <w:rsid w:val="00CC5D42"/>
    <w:rsid w:val="00CC74B3"/>
    <w:rsid w:val="00CD2B08"/>
    <w:rsid w:val="00CE249E"/>
    <w:rsid w:val="00CE255C"/>
    <w:rsid w:val="00CE4B42"/>
    <w:rsid w:val="00D0752D"/>
    <w:rsid w:val="00D11A5A"/>
    <w:rsid w:val="00D1747A"/>
    <w:rsid w:val="00D233FE"/>
    <w:rsid w:val="00D24EB3"/>
    <w:rsid w:val="00D4198B"/>
    <w:rsid w:val="00D41ABA"/>
    <w:rsid w:val="00D632AF"/>
    <w:rsid w:val="00D72E19"/>
    <w:rsid w:val="00D730DE"/>
    <w:rsid w:val="00D75176"/>
    <w:rsid w:val="00D759BA"/>
    <w:rsid w:val="00D83E69"/>
    <w:rsid w:val="00D87827"/>
    <w:rsid w:val="00D92762"/>
    <w:rsid w:val="00DA2FFE"/>
    <w:rsid w:val="00DA4A1A"/>
    <w:rsid w:val="00DB05DC"/>
    <w:rsid w:val="00DC2380"/>
    <w:rsid w:val="00DC4A82"/>
    <w:rsid w:val="00DC553C"/>
    <w:rsid w:val="00DC6D49"/>
    <w:rsid w:val="00DC76CE"/>
    <w:rsid w:val="00DC7ED7"/>
    <w:rsid w:val="00DC7F89"/>
    <w:rsid w:val="00DD1E66"/>
    <w:rsid w:val="00DD591A"/>
    <w:rsid w:val="00DD708D"/>
    <w:rsid w:val="00DD72C4"/>
    <w:rsid w:val="00DE0786"/>
    <w:rsid w:val="00DE08F7"/>
    <w:rsid w:val="00DE5E26"/>
    <w:rsid w:val="00DF48C1"/>
    <w:rsid w:val="00DF4C05"/>
    <w:rsid w:val="00DF6D3C"/>
    <w:rsid w:val="00DF781F"/>
    <w:rsid w:val="00E04976"/>
    <w:rsid w:val="00E0508D"/>
    <w:rsid w:val="00E05AB9"/>
    <w:rsid w:val="00E07E98"/>
    <w:rsid w:val="00E1402D"/>
    <w:rsid w:val="00E218A4"/>
    <w:rsid w:val="00E23239"/>
    <w:rsid w:val="00E25061"/>
    <w:rsid w:val="00E437FF"/>
    <w:rsid w:val="00E44057"/>
    <w:rsid w:val="00E47EF7"/>
    <w:rsid w:val="00E51851"/>
    <w:rsid w:val="00E56DA6"/>
    <w:rsid w:val="00E56DD3"/>
    <w:rsid w:val="00E62239"/>
    <w:rsid w:val="00E66877"/>
    <w:rsid w:val="00E67773"/>
    <w:rsid w:val="00E81EF3"/>
    <w:rsid w:val="00E820BB"/>
    <w:rsid w:val="00E87946"/>
    <w:rsid w:val="00E91E61"/>
    <w:rsid w:val="00EA4740"/>
    <w:rsid w:val="00EA4E33"/>
    <w:rsid w:val="00EA4F9B"/>
    <w:rsid w:val="00EB334E"/>
    <w:rsid w:val="00EC5A95"/>
    <w:rsid w:val="00ED229D"/>
    <w:rsid w:val="00ED274B"/>
    <w:rsid w:val="00ED54AD"/>
    <w:rsid w:val="00ED58F4"/>
    <w:rsid w:val="00ED7528"/>
    <w:rsid w:val="00EE56C1"/>
    <w:rsid w:val="00F05902"/>
    <w:rsid w:val="00F07BBC"/>
    <w:rsid w:val="00F14297"/>
    <w:rsid w:val="00F17E46"/>
    <w:rsid w:val="00F21A2E"/>
    <w:rsid w:val="00F249CB"/>
    <w:rsid w:val="00F2658B"/>
    <w:rsid w:val="00F50DA4"/>
    <w:rsid w:val="00F516E0"/>
    <w:rsid w:val="00F52E83"/>
    <w:rsid w:val="00F54A7A"/>
    <w:rsid w:val="00F555F5"/>
    <w:rsid w:val="00F63336"/>
    <w:rsid w:val="00F64C5B"/>
    <w:rsid w:val="00F703B8"/>
    <w:rsid w:val="00F81D04"/>
    <w:rsid w:val="00F821B9"/>
    <w:rsid w:val="00F83672"/>
    <w:rsid w:val="00F8544C"/>
    <w:rsid w:val="00F929DB"/>
    <w:rsid w:val="00F932E3"/>
    <w:rsid w:val="00F94D80"/>
    <w:rsid w:val="00F96FD4"/>
    <w:rsid w:val="00F976DE"/>
    <w:rsid w:val="00FA4F0B"/>
    <w:rsid w:val="00FA628D"/>
    <w:rsid w:val="00FB5402"/>
    <w:rsid w:val="00FB6EBE"/>
    <w:rsid w:val="00FC0227"/>
    <w:rsid w:val="00FC293D"/>
    <w:rsid w:val="00FC3DCD"/>
    <w:rsid w:val="00FD0DC2"/>
    <w:rsid w:val="00FD19D1"/>
    <w:rsid w:val="00FD3B74"/>
    <w:rsid w:val="00FD6591"/>
    <w:rsid w:val="00FE34D4"/>
    <w:rsid w:val="00FF07DD"/>
    <w:rsid w:val="00FF1B96"/>
    <w:rsid w:val="00FF45C9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D4A89"/>
  <w15:chartTrackingRefBased/>
  <w15:docId w15:val="{D6689D61-71BE-41C0-A8C9-2B68407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EA5"/>
  </w:style>
  <w:style w:type="character" w:customStyle="1" w:styleId="a4">
    <w:name w:val="日付 (文字)"/>
    <w:basedOn w:val="a0"/>
    <w:link w:val="a3"/>
    <w:uiPriority w:val="99"/>
    <w:semiHidden/>
    <w:rsid w:val="00912EA5"/>
  </w:style>
  <w:style w:type="paragraph" w:styleId="a5">
    <w:name w:val="Balloon Text"/>
    <w:basedOn w:val="a"/>
    <w:link w:val="a6"/>
    <w:uiPriority w:val="99"/>
    <w:semiHidden/>
    <w:unhideWhenUsed/>
    <w:rsid w:val="0091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2EA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4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7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ED7"/>
  </w:style>
  <w:style w:type="paragraph" w:styleId="aa">
    <w:name w:val="footer"/>
    <w:basedOn w:val="a"/>
    <w:link w:val="ab"/>
    <w:uiPriority w:val="99"/>
    <w:unhideWhenUsed/>
    <w:rsid w:val="00DC7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72B3-0F13-433A-9247-4294710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2020-05-15T11:19:00Z</cp:lastPrinted>
  <dcterms:created xsi:type="dcterms:W3CDTF">2020-05-15T12:59:00Z</dcterms:created>
  <dcterms:modified xsi:type="dcterms:W3CDTF">2020-05-15T12:59:00Z</dcterms:modified>
</cp:coreProperties>
</file>